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bookmarkStart w:id="0" w:name="_GoBack"/>
      <w:bookmarkEnd w:id="0"/>
      <w:r w:rsidRPr="00B85420">
        <w:rPr>
          <w:rFonts w:ascii="Tahoma" w:hAnsi="Tahoma" w:cs="Tahoma"/>
          <w:b/>
          <w:bCs/>
          <w:color w:val="000000"/>
          <w:sz w:val="24"/>
          <w:szCs w:val="24"/>
        </w:rPr>
        <w:t>OŚWIADCZENIE</w:t>
      </w: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r w:rsidRPr="00B85420">
        <w:rPr>
          <w:rFonts w:ascii="Tahoma" w:hAnsi="Tahoma" w:cs="Tahoma"/>
          <w:b/>
          <w:bCs/>
          <w:color w:val="000000"/>
          <w:sz w:val="24"/>
          <w:szCs w:val="24"/>
        </w:rPr>
        <w:t>O BRAKU PODSTAW DO WYKLUCZENIA Z POSTĘPOWANIA</w:t>
      </w:r>
    </w:p>
    <w:p w:rsidR="00622F8A" w:rsidRPr="00B85420" w:rsidRDefault="00622F8A" w:rsidP="00B308E0">
      <w:pPr>
        <w:widowControl w:val="0"/>
        <w:autoSpaceDE w:val="0"/>
        <w:autoSpaceDN w:val="0"/>
        <w:adjustRightInd w:val="0"/>
        <w:spacing w:after="0" w:line="240" w:lineRule="auto"/>
        <w:jc w:val="center"/>
        <w:rPr>
          <w:rFonts w:ascii="Tahoma" w:hAnsi="Tahoma" w:cs="Tahoma"/>
          <w:b/>
          <w:bCs/>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Nazwa wykonawcy</w:t>
      </w:r>
      <w:r w:rsidRPr="00B85420">
        <w:rPr>
          <w:rFonts w:ascii="Tahoma" w:hAnsi="Tahoma" w:cs="Tahoma"/>
          <w:color w:val="000000"/>
          <w:sz w:val="24"/>
          <w:szCs w:val="24"/>
        </w:rPr>
        <w:tab/>
        <w:t>______________________________________________________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Adres wykonawcy</w:t>
      </w:r>
      <w:r w:rsidRPr="00B85420">
        <w:rPr>
          <w:rFonts w:ascii="Tahoma" w:hAnsi="Tahoma" w:cs="Tahoma"/>
          <w:color w:val="000000"/>
          <w:sz w:val="24"/>
          <w:szCs w:val="24"/>
        </w:rPr>
        <w:tab/>
        <w:t>______________________________________________________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Miejscowość ________________________________</w:t>
      </w:r>
      <w:r w:rsidRPr="00B85420">
        <w:rPr>
          <w:rFonts w:ascii="Tahoma" w:hAnsi="Tahoma" w:cs="Tahoma"/>
          <w:color w:val="000000"/>
          <w:sz w:val="24"/>
          <w:szCs w:val="24"/>
        </w:rPr>
        <w:tab/>
      </w:r>
      <w:r w:rsidRPr="00B85420">
        <w:rPr>
          <w:rFonts w:ascii="Tahoma" w:hAnsi="Tahoma" w:cs="Tahoma"/>
          <w:color w:val="000000"/>
          <w:sz w:val="24"/>
          <w:szCs w:val="24"/>
        </w:rPr>
        <w:tab/>
        <w:t>Data ________________</w:t>
      </w:r>
    </w:p>
    <w:p w:rsidR="00B308E0" w:rsidRPr="00B85420" w:rsidRDefault="00B308E0" w:rsidP="00B308E0">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r w:rsidRPr="00B85420">
        <w:rPr>
          <w:rFonts w:ascii="Tahoma" w:hAnsi="Tahoma" w:cs="Tahoma"/>
          <w:color w:val="000000"/>
          <w:sz w:val="24"/>
          <w:szCs w:val="24"/>
        </w:rPr>
        <w:t>Oświadczam, że w stosunku do Firmy, którą reprezentujemy brak jest podstaw do wykluczenia</w:t>
      </w:r>
      <w:r w:rsidR="00F3259E">
        <w:rPr>
          <w:rFonts w:ascii="Tahoma" w:hAnsi="Tahoma" w:cs="Tahoma"/>
          <w:color w:val="000000"/>
          <w:sz w:val="24"/>
          <w:szCs w:val="24"/>
        </w:rPr>
        <w:t>. Zamawiający z postępowania wyklucza</w:t>
      </w:r>
      <w:r w:rsidRPr="00B85420">
        <w:rPr>
          <w:rFonts w:ascii="Tahoma" w:hAnsi="Tahoma" w:cs="Tahoma"/>
          <w:color w:val="000000"/>
          <w:sz w:val="24"/>
          <w:szCs w:val="24"/>
        </w:rPr>
        <w:t>:</w:t>
      </w:r>
    </w:p>
    <w:tbl>
      <w:tblPr>
        <w:tblW w:w="5000" w:type="pct"/>
        <w:tblInd w:w="150" w:type="dxa"/>
        <w:tblCellMar>
          <w:left w:w="0" w:type="dxa"/>
          <w:right w:w="0" w:type="dxa"/>
        </w:tblCellMar>
        <w:tblLook w:val="04A0"/>
      </w:tblPr>
      <w:tblGrid>
        <w:gridCol w:w="9466"/>
      </w:tblGrid>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1)   wykonawców, którzy wyrządzili szkodę, nie wykonując zamówienia lub wykonując je nienależycie, jeżeli szkoda ta została stwierdzona lub zostali zobowiązani do zapłaty kary umownej, jeżeli szkoda ta lub obowiązek zapłaty kary umownej wynosiły nie mniej niż 5% wartości realizowanego zamówienia i zostały stwierdzone orzeczeniem sądu, które uprawomocniło się w okresie 3 lat przed wszczęciem postępowania;</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2)   wykonawców, z którymi dany zamawiający rozwiązał albo wypowiedział umowę w sprawie zamówienia publicznego albo odstąpił od umowy w sprawie zamówienia publicznego, z powodu okoliczności, za które wykonawca ponosi odpowiedzialność, jeżeli rozwiązanie albo wypowiedzenie umowy albo odstąpienie od niej nastąpiło w okresie 3 lat przed wszczęciem postępowania, a wartość niezrealizowanego zamówienia wyniosła co najmniej 5% wartości umowy;</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3)  wykonawców,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4)  wykonawców, którzy zalegają z uiszczeniem podatków, opłat lub składek na ubezpieczenia społeczne lub zdrowotne, z wyjątkiem przypadków gdy uzyskali oni przewidziane prawem zwolnienie, odroczenie, rozłożenie na raty zaległych płatności lub wstrzymanie w całości wykonania decyzji właściwego organu;</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 xml:space="preserve">5)  osoby fizyczne, które prawomocnie skazano za przestępstwo popełnione w związku z postępowaniem o udzielenie zamówienia, przestępstwo przeciwko prawom osób wykonujących pracę zarobkową, przestępstwo przeciwko środowisku, przestępstwo </w:t>
            </w:r>
            <w:r w:rsidRPr="00B85420">
              <w:rPr>
                <w:rFonts w:ascii="Tahoma" w:hAnsi="Tahoma" w:cs="Tahoma"/>
                <w:sz w:val="24"/>
                <w:szCs w:val="24"/>
              </w:rPr>
              <w:lastRenderedPageBreak/>
              <w:t>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lastRenderedPageBreak/>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Pr="00B85420" w:rsidRDefault="00B85420" w:rsidP="00B85420">
            <w:pPr>
              <w:jc w:val="both"/>
              <w:rPr>
                <w:rFonts w:ascii="Tahoma" w:hAnsi="Tahoma" w:cs="Tahoma"/>
                <w:sz w:val="24"/>
                <w:szCs w:val="24"/>
              </w:rPr>
            </w:pPr>
            <w:r w:rsidRPr="00B85420">
              <w:rPr>
                <w:rFonts w:ascii="Tahoma" w:hAnsi="Tahoma" w:cs="Tahoma"/>
                <w:sz w:val="24"/>
                <w:szCs w:val="24"/>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tc>
      </w:tr>
      <w:tr w:rsidR="00B85420" w:rsidRPr="00B85420" w:rsidTr="00B00F6C">
        <w:tc>
          <w:tcPr>
            <w:tcW w:w="0" w:type="auto"/>
            <w:tcMar>
              <w:top w:w="0" w:type="dxa"/>
              <w:left w:w="60" w:type="dxa"/>
              <w:bottom w:w="0" w:type="dxa"/>
              <w:right w:w="0" w:type="dxa"/>
            </w:tcMar>
            <w:hideMark/>
          </w:tcPr>
          <w:p w:rsidR="00B85420" w:rsidRDefault="00B85420" w:rsidP="00B85420">
            <w:pPr>
              <w:jc w:val="both"/>
              <w:rPr>
                <w:rFonts w:ascii="Tahoma" w:hAnsi="Tahoma" w:cs="Tahoma"/>
                <w:sz w:val="24"/>
                <w:szCs w:val="24"/>
              </w:rPr>
            </w:pPr>
            <w:r w:rsidRPr="00B85420">
              <w:rPr>
                <w:rFonts w:ascii="Tahoma" w:hAnsi="Tahoma" w:cs="Tahoma"/>
                <w:sz w:val="24"/>
                <w:szCs w:val="24"/>
              </w:rPr>
              <w:t xml:space="preserve">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w:t>
            </w:r>
            <w:r w:rsidRPr="00B85420">
              <w:rPr>
                <w:rFonts w:ascii="Tahoma" w:hAnsi="Tahoma" w:cs="Tahoma"/>
                <w:sz w:val="24"/>
                <w:szCs w:val="24"/>
              </w:rPr>
              <w:lastRenderedPageBreak/>
              <w:t>przestępstwa skarbowego;</w:t>
            </w:r>
          </w:p>
          <w:p w:rsidR="00B85420" w:rsidRPr="00B85420" w:rsidRDefault="00B85420" w:rsidP="00B85420">
            <w:pPr>
              <w:jc w:val="both"/>
              <w:rPr>
                <w:rFonts w:ascii="Tahoma" w:hAnsi="Tahoma" w:cs="Tahoma"/>
                <w:sz w:val="24"/>
                <w:szCs w:val="24"/>
              </w:rPr>
            </w:pPr>
            <w:r>
              <w:rPr>
                <w:rFonts w:ascii="Tahoma" w:hAnsi="Tahoma" w:cs="Tahoma"/>
                <w:sz w:val="24"/>
                <w:szCs w:val="24"/>
              </w:rPr>
              <w:t xml:space="preserve">10) </w:t>
            </w:r>
            <w:r w:rsidRPr="00B85420">
              <w:rPr>
                <w:rFonts w:ascii="Tahoma" w:hAnsi="Tahoma" w:cs="Tahoma"/>
                <w:sz w:val="24"/>
                <w:szCs w:val="24"/>
              </w:rPr>
              <w:t>podmioty zbiorowe, wobec których sąd orzekł zakaz ubiegania się o zamówienia na podstawie przepisów o odpowiedzialności podmiotów zbiorowych za czyny zabronione pod groźbą kary;</w:t>
            </w:r>
          </w:p>
          <w:p w:rsidR="00B85420" w:rsidRPr="00B85420" w:rsidRDefault="00B85420" w:rsidP="00B85420">
            <w:pPr>
              <w:jc w:val="both"/>
              <w:rPr>
                <w:rFonts w:ascii="Tahoma" w:hAnsi="Tahoma" w:cs="Tahoma"/>
                <w:sz w:val="24"/>
                <w:szCs w:val="24"/>
              </w:rPr>
            </w:pPr>
            <w:r w:rsidRPr="00B85420">
              <w:rPr>
                <w:rFonts w:ascii="Tahoma" w:hAnsi="Tahoma" w:cs="Tahoma"/>
                <w:sz w:val="24"/>
                <w:szCs w:val="24"/>
              </w:rPr>
              <w:t>11)  wykonawców będących osobami fizycznymi, które prawomocnie skazano za przestępstwo, o którym mowa w art. 9 lub art. 10 ustawy z dnia 15 czerwca 2012 r. o skutkach powierzania wykonywania pracy cudzoziemcom przebywającym wbrew przepisom na terytorium Rzeczypospolitej Polskiej (Dz. U. poz. 769) - przez okres 1 roku od dnia uprawomocnienia się wyroku;</w:t>
            </w:r>
          </w:p>
          <w:p w:rsidR="00B85420" w:rsidRPr="00B85420" w:rsidRDefault="00B85420" w:rsidP="00B85420">
            <w:pPr>
              <w:jc w:val="both"/>
              <w:rPr>
                <w:rFonts w:ascii="Tahoma" w:hAnsi="Tahoma" w:cs="Tahoma"/>
                <w:sz w:val="24"/>
                <w:szCs w:val="24"/>
              </w:rPr>
            </w:pPr>
            <w:r w:rsidRPr="00B85420">
              <w:rPr>
                <w:rFonts w:ascii="Tahoma" w:hAnsi="Tahoma" w:cs="Tahoma"/>
                <w:sz w:val="24"/>
                <w:szCs w:val="24"/>
              </w:rPr>
              <w:t>12)  wykonawców będących spółką jawną, spółką partnerską, spółką komandytową, spółką komandytowo-akcyjną lub osobą prawną, których odpowiednio wspólnika, partnera, członka zarządu, komplementariusza lub urzędującego członka organu zarządzającego prawomocnie skazano za przestępstwo, o którym mowa w art. 9 lub art. 10 ustawy z dnia 15 czerwca 2012 r. o skutkach powierzania wykonywania pracy cudzoziemcom przebywającym wbrew przepisom na terytorium Rzeczypospolitej Polskiej - przez okres 1 roku od dnia uprawomocnienia się wyroku.</w:t>
            </w:r>
          </w:p>
        </w:tc>
      </w:tr>
    </w:tbl>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p>
    <w:p w:rsidR="00622F8A" w:rsidRPr="00B85420" w:rsidRDefault="00622F8A" w:rsidP="00622F8A">
      <w:pPr>
        <w:widowControl w:val="0"/>
        <w:tabs>
          <w:tab w:val="left" w:pos="3780"/>
          <w:tab w:val="left" w:leader="dot" w:pos="8460"/>
        </w:tabs>
        <w:autoSpaceDE w:val="0"/>
        <w:autoSpaceDN w:val="0"/>
        <w:adjustRightInd w:val="0"/>
        <w:spacing w:before="60" w:after="60" w:line="240" w:lineRule="auto"/>
        <w:jc w:val="both"/>
        <w:rPr>
          <w:rFonts w:ascii="Tahoma" w:hAnsi="Tahoma" w:cs="Tahoma"/>
          <w:color w:val="000000"/>
          <w:sz w:val="24"/>
          <w:szCs w:val="24"/>
        </w:rPr>
      </w:pPr>
      <w:r w:rsidRPr="00B85420">
        <w:rPr>
          <w:rFonts w:ascii="Tahoma" w:hAnsi="Tahoma" w:cs="Tahoma"/>
          <w:color w:val="000000"/>
          <w:sz w:val="24"/>
          <w:szCs w:val="24"/>
        </w:rPr>
        <w:t>Na potwierdzenie spełnienia wyżej wymienionych warunków do oferty załączam wszelkie dokumenty i oświadczenia wskazane przez zamawiającego w specyfikacji istotnych warunków zamówienia.</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9F67A9" w:rsidP="00622F8A">
      <w:pPr>
        <w:widowControl w:val="0"/>
        <w:autoSpaceDE w:val="0"/>
        <w:autoSpaceDN w:val="0"/>
        <w:adjustRightInd w:val="0"/>
        <w:spacing w:after="0" w:line="240" w:lineRule="auto"/>
        <w:rPr>
          <w:rFonts w:ascii="Tahoma" w:hAnsi="Tahoma" w:cs="Tahoma"/>
          <w:color w:val="000000"/>
          <w:sz w:val="24"/>
          <w:szCs w:val="24"/>
        </w:rPr>
      </w:pPr>
      <w:r>
        <w:rPr>
          <w:rFonts w:ascii="Tahoma" w:hAnsi="Tahoma" w:cs="Tahoma"/>
          <w:color w:val="000000"/>
          <w:sz w:val="24"/>
          <w:szCs w:val="24"/>
        </w:rPr>
        <w:t>_____________________________________________________</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r w:rsidRPr="00B85420">
        <w:rPr>
          <w:rFonts w:ascii="Tahoma" w:hAnsi="Tahoma" w:cs="Tahoma"/>
          <w:color w:val="000000"/>
          <w:sz w:val="24"/>
          <w:szCs w:val="24"/>
        </w:rPr>
        <w:t>(</w:t>
      </w:r>
      <w:r w:rsidR="009F67A9">
        <w:rPr>
          <w:rFonts w:ascii="Tahoma" w:hAnsi="Tahoma" w:cs="Tahoma"/>
          <w:color w:val="000000"/>
          <w:sz w:val="24"/>
          <w:szCs w:val="24"/>
        </w:rPr>
        <w:t>data i czytelny podpis wykonawcy/ustanowionego pełnomocnika</w:t>
      </w:r>
      <w:r w:rsidRPr="00B85420">
        <w:rPr>
          <w:rFonts w:ascii="Tahoma" w:hAnsi="Tahoma" w:cs="Tahoma"/>
          <w:color w:val="000000"/>
          <w:sz w:val="24"/>
          <w:szCs w:val="24"/>
        </w:rPr>
        <w:t>)</w:t>
      </w: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622F8A" w:rsidRPr="00B85420" w:rsidRDefault="00622F8A" w:rsidP="00622F8A">
      <w:pPr>
        <w:widowControl w:val="0"/>
        <w:autoSpaceDE w:val="0"/>
        <w:autoSpaceDN w:val="0"/>
        <w:adjustRightInd w:val="0"/>
        <w:spacing w:after="0" w:line="240" w:lineRule="auto"/>
        <w:rPr>
          <w:rFonts w:ascii="Tahoma" w:hAnsi="Tahoma" w:cs="Tahoma"/>
          <w:color w:val="000000"/>
          <w:sz w:val="24"/>
          <w:szCs w:val="24"/>
        </w:rPr>
      </w:pPr>
    </w:p>
    <w:p w:rsidR="007231E1" w:rsidRPr="00B85420" w:rsidRDefault="007231E1" w:rsidP="00622F8A">
      <w:pPr>
        <w:rPr>
          <w:rFonts w:ascii="Tahoma" w:hAnsi="Tahoma" w:cs="Tahoma"/>
          <w:sz w:val="24"/>
          <w:szCs w:val="24"/>
        </w:rPr>
      </w:pPr>
    </w:p>
    <w:sectPr w:rsidR="007231E1" w:rsidRPr="00B85420" w:rsidSect="009F67A9">
      <w:headerReference w:type="default" r:id="rId7"/>
      <w:footerReference w:type="default" r:id="rId8"/>
      <w:pgSz w:w="12240" w:h="15840"/>
      <w:pgMar w:top="1417" w:right="1417" w:bottom="1417" w:left="1417" w:header="567" w:footer="567"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3FE" w:rsidRDefault="00DB13FE" w:rsidP="00B308E0">
      <w:pPr>
        <w:spacing w:after="0" w:line="240" w:lineRule="auto"/>
      </w:pPr>
      <w:r>
        <w:separator/>
      </w:r>
    </w:p>
  </w:endnote>
  <w:endnote w:type="continuationSeparator" w:id="1">
    <w:p w:rsidR="00DB13FE" w:rsidRDefault="00DB13FE" w:rsidP="00B30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EFD" w:rsidRDefault="00350EFD" w:rsidP="00350EFD">
    <w:pPr>
      <w:pStyle w:val="Stopka"/>
      <w:jc w:val="center"/>
    </w:pPr>
    <w:r>
      <w:t xml:space="preserve">Strona </w:t>
    </w:r>
    <w:r w:rsidR="007864D0">
      <w:rPr>
        <w:b/>
        <w:bCs/>
      </w:rPr>
      <w:fldChar w:fldCharType="begin"/>
    </w:r>
    <w:r>
      <w:rPr>
        <w:b/>
        <w:bCs/>
      </w:rPr>
      <w:instrText>PAGE</w:instrText>
    </w:r>
    <w:r w:rsidR="007864D0">
      <w:rPr>
        <w:b/>
        <w:bCs/>
      </w:rPr>
      <w:fldChar w:fldCharType="separate"/>
    </w:r>
    <w:r w:rsidR="00F3259E">
      <w:rPr>
        <w:b/>
        <w:bCs/>
        <w:noProof/>
      </w:rPr>
      <w:t>3</w:t>
    </w:r>
    <w:r w:rsidR="007864D0">
      <w:rPr>
        <w:b/>
        <w:bCs/>
      </w:rPr>
      <w:fldChar w:fldCharType="end"/>
    </w:r>
    <w:r>
      <w:t xml:space="preserve"> z </w:t>
    </w:r>
    <w:r w:rsidR="007864D0">
      <w:rPr>
        <w:b/>
        <w:bCs/>
      </w:rPr>
      <w:fldChar w:fldCharType="begin"/>
    </w:r>
    <w:r>
      <w:rPr>
        <w:b/>
        <w:bCs/>
      </w:rPr>
      <w:instrText>NUMPAGES</w:instrText>
    </w:r>
    <w:r w:rsidR="007864D0">
      <w:rPr>
        <w:b/>
        <w:bCs/>
      </w:rPr>
      <w:fldChar w:fldCharType="separate"/>
    </w:r>
    <w:r w:rsidR="00F3259E">
      <w:rPr>
        <w:b/>
        <w:bCs/>
        <w:noProof/>
      </w:rPr>
      <w:t>3</w:t>
    </w:r>
    <w:r w:rsidR="007864D0">
      <w:rPr>
        <w:b/>
        <w:bCs/>
      </w:rPr>
      <w:fldChar w:fldCharType="end"/>
    </w:r>
  </w:p>
  <w:p w:rsidR="00B308E0" w:rsidRDefault="00B308E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3FE" w:rsidRDefault="00DB13FE" w:rsidP="00B308E0">
      <w:pPr>
        <w:spacing w:after="0" w:line="240" w:lineRule="auto"/>
      </w:pPr>
      <w:r>
        <w:separator/>
      </w:r>
    </w:p>
  </w:footnote>
  <w:footnote w:type="continuationSeparator" w:id="1">
    <w:p w:rsidR="00DB13FE" w:rsidRDefault="00DB13FE" w:rsidP="00B308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A9A" w:rsidRPr="000E6A9A" w:rsidRDefault="000E6A9A" w:rsidP="000E6A9A">
    <w:pPr>
      <w:pStyle w:val="Nagwek"/>
      <w:jc w:val="right"/>
      <w:rPr>
        <w:rFonts w:ascii="Times New Roman" w:hAnsi="Times New Roman"/>
        <w:sz w:val="24"/>
        <w:szCs w:val="24"/>
      </w:rPr>
    </w:pPr>
    <w:r w:rsidRPr="000E6A9A">
      <w:rPr>
        <w:rFonts w:ascii="Times New Roman" w:hAnsi="Times New Roman"/>
        <w:sz w:val="24"/>
        <w:szCs w:val="24"/>
      </w:rPr>
      <w:t xml:space="preserve">Załącznik Nr </w:t>
    </w:r>
    <w:r w:rsidR="00AC6965">
      <w:rPr>
        <w:rFonts w:ascii="Times New Roman" w:hAnsi="Times New Roman"/>
        <w:sz w:val="24"/>
        <w:szCs w:val="24"/>
      </w:rPr>
      <w:t>3</w:t>
    </w:r>
  </w:p>
  <w:p w:rsidR="000E6A9A" w:rsidRPr="000E6A9A" w:rsidRDefault="000E6A9A" w:rsidP="004E6A26">
    <w:pPr>
      <w:pStyle w:val="Nagwek"/>
      <w:tabs>
        <w:tab w:val="clear" w:pos="4536"/>
        <w:tab w:val="clear" w:pos="9072"/>
        <w:tab w:val="left" w:pos="3240"/>
      </w:tabs>
      <w:rPr>
        <w:rFonts w:ascii="Times New Roman" w:hAnsi="Times New Roman"/>
        <w:sz w:val="24"/>
        <w:szCs w:val="24"/>
      </w:rPr>
    </w:pPr>
    <w:r w:rsidRPr="000E6A9A">
      <w:rPr>
        <w:rFonts w:ascii="Times New Roman" w:hAnsi="Times New Roman"/>
        <w:sz w:val="24"/>
        <w:szCs w:val="24"/>
      </w:rPr>
      <w:t>RIG 271</w:t>
    </w:r>
    <w:r w:rsidR="00E246CC">
      <w:rPr>
        <w:rFonts w:ascii="Times New Roman" w:hAnsi="Times New Roman"/>
        <w:sz w:val="24"/>
        <w:szCs w:val="24"/>
      </w:rPr>
      <w:t>.</w:t>
    </w:r>
    <w:r w:rsidR="00F3259E">
      <w:rPr>
        <w:rFonts w:ascii="Times New Roman" w:hAnsi="Times New Roman"/>
        <w:sz w:val="24"/>
        <w:szCs w:val="24"/>
      </w:rPr>
      <w:t>5R.2020</w:t>
    </w:r>
    <w:r w:rsidR="004E6A26">
      <w:rPr>
        <w:rFonts w:ascii="Times New Roman" w:hAnsi="Times New Roman"/>
        <w:sz w:val="24"/>
        <w:szCs w:val="24"/>
      </w:rPr>
      <w:tab/>
    </w:r>
  </w:p>
  <w:p w:rsidR="00B13B81" w:rsidRDefault="00B13B8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22F8A"/>
    <w:rsid w:val="000A2027"/>
    <w:rsid w:val="000A6B75"/>
    <w:rsid w:val="000E0C8F"/>
    <w:rsid w:val="000E6A9A"/>
    <w:rsid w:val="00136564"/>
    <w:rsid w:val="00196ADB"/>
    <w:rsid w:val="00271DD6"/>
    <w:rsid w:val="00350EFD"/>
    <w:rsid w:val="003640DA"/>
    <w:rsid w:val="003E2FE2"/>
    <w:rsid w:val="00407852"/>
    <w:rsid w:val="0043379D"/>
    <w:rsid w:val="0049219B"/>
    <w:rsid w:val="004E6A26"/>
    <w:rsid w:val="00582FC3"/>
    <w:rsid w:val="00622F8A"/>
    <w:rsid w:val="006547A9"/>
    <w:rsid w:val="006C3A25"/>
    <w:rsid w:val="00701E69"/>
    <w:rsid w:val="007231E1"/>
    <w:rsid w:val="0078171E"/>
    <w:rsid w:val="007864D0"/>
    <w:rsid w:val="007C5EE8"/>
    <w:rsid w:val="008D6FAB"/>
    <w:rsid w:val="009132E4"/>
    <w:rsid w:val="009358A9"/>
    <w:rsid w:val="00942CB4"/>
    <w:rsid w:val="00997E93"/>
    <w:rsid w:val="009B7B87"/>
    <w:rsid w:val="009E7F63"/>
    <w:rsid w:val="009F67A9"/>
    <w:rsid w:val="00A656D4"/>
    <w:rsid w:val="00AC6965"/>
    <w:rsid w:val="00B00F6C"/>
    <w:rsid w:val="00B13B81"/>
    <w:rsid w:val="00B308E0"/>
    <w:rsid w:val="00B85420"/>
    <w:rsid w:val="00BD1D25"/>
    <w:rsid w:val="00C27F9F"/>
    <w:rsid w:val="00D12D7F"/>
    <w:rsid w:val="00DB13FE"/>
    <w:rsid w:val="00DD4193"/>
    <w:rsid w:val="00E246CC"/>
    <w:rsid w:val="00E65AF6"/>
    <w:rsid w:val="00E97879"/>
    <w:rsid w:val="00ED77C2"/>
    <w:rsid w:val="00EF1037"/>
    <w:rsid w:val="00F13106"/>
    <w:rsid w:val="00F3259E"/>
    <w:rsid w:val="00FC6E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64D0"/>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308E0"/>
    <w:pPr>
      <w:tabs>
        <w:tab w:val="center" w:pos="4536"/>
        <w:tab w:val="right" w:pos="9072"/>
      </w:tabs>
    </w:pPr>
  </w:style>
  <w:style w:type="character" w:customStyle="1" w:styleId="NagwekZnak">
    <w:name w:val="Nagłówek Znak"/>
    <w:basedOn w:val="Domylnaczcionkaakapitu"/>
    <w:link w:val="Nagwek"/>
    <w:uiPriority w:val="99"/>
    <w:locked/>
    <w:rsid w:val="00B308E0"/>
    <w:rPr>
      <w:rFonts w:cs="Times New Roman"/>
      <w:sz w:val="22"/>
      <w:lang w:eastAsia="en-US"/>
    </w:rPr>
  </w:style>
  <w:style w:type="paragraph" w:styleId="Stopka">
    <w:name w:val="footer"/>
    <w:basedOn w:val="Normalny"/>
    <w:link w:val="StopkaZnak"/>
    <w:uiPriority w:val="99"/>
    <w:unhideWhenUsed/>
    <w:rsid w:val="00B308E0"/>
    <w:pPr>
      <w:tabs>
        <w:tab w:val="center" w:pos="4536"/>
        <w:tab w:val="right" w:pos="9072"/>
      </w:tabs>
    </w:pPr>
  </w:style>
  <w:style w:type="character" w:customStyle="1" w:styleId="StopkaZnak">
    <w:name w:val="Stopka Znak"/>
    <w:basedOn w:val="Domylnaczcionkaakapitu"/>
    <w:link w:val="Stopka"/>
    <w:uiPriority w:val="99"/>
    <w:locked/>
    <w:rsid w:val="00B308E0"/>
    <w:rPr>
      <w:rFonts w:cs="Times New Roman"/>
      <w:sz w:val="22"/>
      <w:lang w:eastAsia="en-US"/>
    </w:rPr>
  </w:style>
  <w:style w:type="character" w:customStyle="1" w:styleId="tabulatory">
    <w:name w:val="tabulatory"/>
    <w:rsid w:val="00B85420"/>
  </w:style>
  <w:style w:type="paragraph" w:styleId="Tekstdymka">
    <w:name w:val="Balloon Text"/>
    <w:basedOn w:val="Normalny"/>
    <w:link w:val="TekstdymkaZnak"/>
    <w:uiPriority w:val="99"/>
    <w:semiHidden/>
    <w:unhideWhenUsed/>
    <w:rsid w:val="009F67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F67A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308E0"/>
    <w:pPr>
      <w:tabs>
        <w:tab w:val="center" w:pos="4536"/>
        <w:tab w:val="right" w:pos="9072"/>
      </w:tabs>
    </w:pPr>
  </w:style>
  <w:style w:type="character" w:customStyle="1" w:styleId="NagwekZnak">
    <w:name w:val="Nagłówek Znak"/>
    <w:basedOn w:val="Domylnaczcionkaakapitu"/>
    <w:link w:val="Nagwek"/>
    <w:uiPriority w:val="99"/>
    <w:locked/>
    <w:rsid w:val="00B308E0"/>
    <w:rPr>
      <w:rFonts w:cs="Times New Roman"/>
      <w:sz w:val="22"/>
      <w:lang w:val="x-none" w:eastAsia="en-US"/>
    </w:rPr>
  </w:style>
  <w:style w:type="paragraph" w:styleId="Stopka">
    <w:name w:val="footer"/>
    <w:basedOn w:val="Normalny"/>
    <w:link w:val="StopkaZnak"/>
    <w:uiPriority w:val="99"/>
    <w:unhideWhenUsed/>
    <w:rsid w:val="00B308E0"/>
    <w:pPr>
      <w:tabs>
        <w:tab w:val="center" w:pos="4536"/>
        <w:tab w:val="right" w:pos="9072"/>
      </w:tabs>
    </w:pPr>
  </w:style>
  <w:style w:type="character" w:customStyle="1" w:styleId="StopkaZnak">
    <w:name w:val="Stopka Znak"/>
    <w:basedOn w:val="Domylnaczcionkaakapitu"/>
    <w:link w:val="Stopka"/>
    <w:uiPriority w:val="99"/>
    <w:locked/>
    <w:rsid w:val="00B308E0"/>
    <w:rPr>
      <w:rFonts w:cs="Times New Roman"/>
      <w:sz w:val="22"/>
      <w:lang w:val="x-none" w:eastAsia="en-US"/>
    </w:rPr>
  </w:style>
  <w:style w:type="character" w:customStyle="1" w:styleId="tabulatory">
    <w:name w:val="tabulatory"/>
    <w:rsid w:val="00B85420"/>
  </w:style>
  <w:style w:type="paragraph" w:styleId="Tekstdymka">
    <w:name w:val="Balloon Text"/>
    <w:basedOn w:val="Normalny"/>
    <w:link w:val="TekstdymkaZnak"/>
    <w:uiPriority w:val="99"/>
    <w:semiHidden/>
    <w:unhideWhenUsed/>
    <w:rsid w:val="009F67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9F67A9"/>
    <w:rPr>
      <w:rFonts w:ascii="Tahoma" w:hAnsi="Tahoma" w:cs="Tahoma"/>
      <w:sz w:val="16"/>
      <w:szCs w:val="16"/>
      <w:lang w:val="x-none" w:eastAsia="en-US"/>
    </w:rPr>
  </w:style>
</w:styles>
</file>

<file path=word/webSettings.xml><?xml version="1.0" encoding="utf-8"?>
<w:webSettings xmlns:r="http://schemas.openxmlformats.org/officeDocument/2006/relationships" xmlns:w="http://schemas.openxmlformats.org/wordprocessingml/2006/main">
  <w:divs>
    <w:div w:id="736979358">
      <w:marLeft w:val="0"/>
      <w:marRight w:val="0"/>
      <w:marTop w:val="0"/>
      <w:marBottom w:val="0"/>
      <w:divBdr>
        <w:top w:val="none" w:sz="0" w:space="0" w:color="auto"/>
        <w:left w:val="none" w:sz="0" w:space="0" w:color="auto"/>
        <w:bottom w:val="none" w:sz="0" w:space="0" w:color="auto"/>
        <w:right w:val="none" w:sz="0" w:space="0" w:color="auto"/>
      </w:divBdr>
      <w:divsChild>
        <w:div w:id="736979359">
          <w:marLeft w:val="360"/>
          <w:marRight w:val="0"/>
          <w:marTop w:val="0"/>
          <w:marBottom w:val="0"/>
          <w:divBdr>
            <w:top w:val="none" w:sz="0" w:space="0" w:color="auto"/>
            <w:left w:val="none" w:sz="0" w:space="0" w:color="auto"/>
            <w:bottom w:val="none" w:sz="0" w:space="0" w:color="auto"/>
            <w:right w:val="none" w:sz="0" w:space="0" w:color="auto"/>
          </w:divBdr>
        </w:div>
        <w:div w:id="736979360">
          <w:marLeft w:val="360"/>
          <w:marRight w:val="0"/>
          <w:marTop w:val="0"/>
          <w:marBottom w:val="0"/>
          <w:divBdr>
            <w:top w:val="none" w:sz="0" w:space="0" w:color="auto"/>
            <w:left w:val="none" w:sz="0" w:space="0" w:color="auto"/>
            <w:bottom w:val="none" w:sz="0" w:space="0" w:color="auto"/>
            <w:right w:val="none" w:sz="0" w:space="0" w:color="auto"/>
          </w:divBdr>
        </w:div>
        <w:div w:id="736979363">
          <w:marLeft w:val="360"/>
          <w:marRight w:val="0"/>
          <w:marTop w:val="0"/>
          <w:marBottom w:val="0"/>
          <w:divBdr>
            <w:top w:val="none" w:sz="0" w:space="0" w:color="auto"/>
            <w:left w:val="none" w:sz="0" w:space="0" w:color="auto"/>
            <w:bottom w:val="none" w:sz="0" w:space="0" w:color="auto"/>
            <w:right w:val="none" w:sz="0" w:space="0" w:color="auto"/>
          </w:divBdr>
        </w:div>
        <w:div w:id="736979365">
          <w:marLeft w:val="360"/>
          <w:marRight w:val="0"/>
          <w:marTop w:val="0"/>
          <w:marBottom w:val="0"/>
          <w:divBdr>
            <w:top w:val="none" w:sz="0" w:space="0" w:color="auto"/>
            <w:left w:val="none" w:sz="0" w:space="0" w:color="auto"/>
            <w:bottom w:val="none" w:sz="0" w:space="0" w:color="auto"/>
            <w:right w:val="none" w:sz="0" w:space="0" w:color="auto"/>
          </w:divBdr>
        </w:div>
        <w:div w:id="736979366">
          <w:marLeft w:val="480"/>
          <w:marRight w:val="0"/>
          <w:marTop w:val="0"/>
          <w:marBottom w:val="0"/>
          <w:divBdr>
            <w:top w:val="none" w:sz="0" w:space="0" w:color="auto"/>
            <w:left w:val="none" w:sz="0" w:space="0" w:color="auto"/>
            <w:bottom w:val="none" w:sz="0" w:space="0" w:color="auto"/>
            <w:right w:val="none" w:sz="0" w:space="0" w:color="auto"/>
          </w:divBdr>
        </w:div>
        <w:div w:id="736979372">
          <w:marLeft w:val="360"/>
          <w:marRight w:val="0"/>
          <w:marTop w:val="0"/>
          <w:marBottom w:val="0"/>
          <w:divBdr>
            <w:top w:val="none" w:sz="0" w:space="0" w:color="auto"/>
            <w:left w:val="none" w:sz="0" w:space="0" w:color="auto"/>
            <w:bottom w:val="none" w:sz="0" w:space="0" w:color="auto"/>
            <w:right w:val="none" w:sz="0" w:space="0" w:color="auto"/>
          </w:divBdr>
        </w:div>
        <w:div w:id="736979379">
          <w:marLeft w:val="360"/>
          <w:marRight w:val="0"/>
          <w:marTop w:val="0"/>
          <w:marBottom w:val="0"/>
          <w:divBdr>
            <w:top w:val="none" w:sz="0" w:space="0" w:color="auto"/>
            <w:left w:val="none" w:sz="0" w:space="0" w:color="auto"/>
            <w:bottom w:val="none" w:sz="0" w:space="0" w:color="auto"/>
            <w:right w:val="none" w:sz="0" w:space="0" w:color="auto"/>
          </w:divBdr>
        </w:div>
        <w:div w:id="736979382">
          <w:marLeft w:val="480"/>
          <w:marRight w:val="0"/>
          <w:marTop w:val="0"/>
          <w:marBottom w:val="0"/>
          <w:divBdr>
            <w:top w:val="none" w:sz="0" w:space="0" w:color="auto"/>
            <w:left w:val="none" w:sz="0" w:space="0" w:color="auto"/>
            <w:bottom w:val="none" w:sz="0" w:space="0" w:color="auto"/>
            <w:right w:val="none" w:sz="0" w:space="0" w:color="auto"/>
          </w:divBdr>
        </w:div>
        <w:div w:id="736979386">
          <w:marLeft w:val="360"/>
          <w:marRight w:val="0"/>
          <w:marTop w:val="0"/>
          <w:marBottom w:val="0"/>
          <w:divBdr>
            <w:top w:val="none" w:sz="0" w:space="0" w:color="auto"/>
            <w:left w:val="none" w:sz="0" w:space="0" w:color="auto"/>
            <w:bottom w:val="none" w:sz="0" w:space="0" w:color="auto"/>
            <w:right w:val="none" w:sz="0" w:space="0" w:color="auto"/>
          </w:divBdr>
        </w:div>
        <w:div w:id="736979388">
          <w:marLeft w:val="480"/>
          <w:marRight w:val="0"/>
          <w:marTop w:val="0"/>
          <w:marBottom w:val="0"/>
          <w:divBdr>
            <w:top w:val="none" w:sz="0" w:space="0" w:color="auto"/>
            <w:left w:val="none" w:sz="0" w:space="0" w:color="auto"/>
            <w:bottom w:val="none" w:sz="0" w:space="0" w:color="auto"/>
            <w:right w:val="none" w:sz="0" w:space="0" w:color="auto"/>
          </w:divBdr>
        </w:div>
        <w:div w:id="736979389">
          <w:marLeft w:val="480"/>
          <w:marRight w:val="0"/>
          <w:marTop w:val="0"/>
          <w:marBottom w:val="0"/>
          <w:divBdr>
            <w:top w:val="none" w:sz="0" w:space="0" w:color="auto"/>
            <w:left w:val="none" w:sz="0" w:space="0" w:color="auto"/>
            <w:bottom w:val="none" w:sz="0" w:space="0" w:color="auto"/>
            <w:right w:val="none" w:sz="0" w:space="0" w:color="auto"/>
          </w:divBdr>
        </w:div>
        <w:div w:id="736979390">
          <w:marLeft w:val="480"/>
          <w:marRight w:val="0"/>
          <w:marTop w:val="0"/>
          <w:marBottom w:val="0"/>
          <w:divBdr>
            <w:top w:val="none" w:sz="0" w:space="0" w:color="auto"/>
            <w:left w:val="none" w:sz="0" w:space="0" w:color="auto"/>
            <w:bottom w:val="none" w:sz="0" w:space="0" w:color="auto"/>
            <w:right w:val="none" w:sz="0" w:space="0" w:color="auto"/>
          </w:divBdr>
        </w:div>
      </w:divsChild>
    </w:div>
    <w:div w:id="736979370">
      <w:marLeft w:val="0"/>
      <w:marRight w:val="0"/>
      <w:marTop w:val="0"/>
      <w:marBottom w:val="0"/>
      <w:divBdr>
        <w:top w:val="none" w:sz="0" w:space="0" w:color="auto"/>
        <w:left w:val="none" w:sz="0" w:space="0" w:color="auto"/>
        <w:bottom w:val="none" w:sz="0" w:space="0" w:color="auto"/>
        <w:right w:val="none" w:sz="0" w:space="0" w:color="auto"/>
      </w:divBdr>
      <w:divsChild>
        <w:div w:id="736979367">
          <w:marLeft w:val="480"/>
          <w:marRight w:val="0"/>
          <w:marTop w:val="0"/>
          <w:marBottom w:val="0"/>
          <w:divBdr>
            <w:top w:val="none" w:sz="0" w:space="0" w:color="auto"/>
            <w:left w:val="none" w:sz="0" w:space="0" w:color="auto"/>
            <w:bottom w:val="none" w:sz="0" w:space="0" w:color="auto"/>
            <w:right w:val="none" w:sz="0" w:space="0" w:color="auto"/>
          </w:divBdr>
        </w:div>
        <w:div w:id="736979368">
          <w:marLeft w:val="360"/>
          <w:marRight w:val="0"/>
          <w:marTop w:val="0"/>
          <w:marBottom w:val="0"/>
          <w:divBdr>
            <w:top w:val="none" w:sz="0" w:space="0" w:color="auto"/>
            <w:left w:val="none" w:sz="0" w:space="0" w:color="auto"/>
            <w:bottom w:val="none" w:sz="0" w:space="0" w:color="auto"/>
            <w:right w:val="none" w:sz="0" w:space="0" w:color="auto"/>
          </w:divBdr>
        </w:div>
        <w:div w:id="736979369">
          <w:marLeft w:val="480"/>
          <w:marRight w:val="0"/>
          <w:marTop w:val="0"/>
          <w:marBottom w:val="0"/>
          <w:divBdr>
            <w:top w:val="none" w:sz="0" w:space="0" w:color="auto"/>
            <w:left w:val="none" w:sz="0" w:space="0" w:color="auto"/>
            <w:bottom w:val="none" w:sz="0" w:space="0" w:color="auto"/>
            <w:right w:val="none" w:sz="0" w:space="0" w:color="auto"/>
          </w:divBdr>
        </w:div>
        <w:div w:id="736979371">
          <w:marLeft w:val="360"/>
          <w:marRight w:val="0"/>
          <w:marTop w:val="0"/>
          <w:marBottom w:val="0"/>
          <w:divBdr>
            <w:top w:val="none" w:sz="0" w:space="0" w:color="auto"/>
            <w:left w:val="none" w:sz="0" w:space="0" w:color="auto"/>
            <w:bottom w:val="none" w:sz="0" w:space="0" w:color="auto"/>
            <w:right w:val="none" w:sz="0" w:space="0" w:color="auto"/>
          </w:divBdr>
        </w:div>
        <w:div w:id="736979375">
          <w:marLeft w:val="360"/>
          <w:marRight w:val="0"/>
          <w:marTop w:val="0"/>
          <w:marBottom w:val="0"/>
          <w:divBdr>
            <w:top w:val="none" w:sz="0" w:space="0" w:color="auto"/>
            <w:left w:val="none" w:sz="0" w:space="0" w:color="auto"/>
            <w:bottom w:val="none" w:sz="0" w:space="0" w:color="auto"/>
            <w:right w:val="none" w:sz="0" w:space="0" w:color="auto"/>
          </w:divBdr>
        </w:div>
        <w:div w:id="736979376">
          <w:marLeft w:val="360"/>
          <w:marRight w:val="0"/>
          <w:marTop w:val="0"/>
          <w:marBottom w:val="0"/>
          <w:divBdr>
            <w:top w:val="none" w:sz="0" w:space="0" w:color="auto"/>
            <w:left w:val="none" w:sz="0" w:space="0" w:color="auto"/>
            <w:bottom w:val="none" w:sz="0" w:space="0" w:color="auto"/>
            <w:right w:val="none" w:sz="0" w:space="0" w:color="auto"/>
          </w:divBdr>
        </w:div>
        <w:div w:id="736979378">
          <w:marLeft w:val="360"/>
          <w:marRight w:val="0"/>
          <w:marTop w:val="0"/>
          <w:marBottom w:val="0"/>
          <w:divBdr>
            <w:top w:val="none" w:sz="0" w:space="0" w:color="auto"/>
            <w:left w:val="none" w:sz="0" w:space="0" w:color="auto"/>
            <w:bottom w:val="none" w:sz="0" w:space="0" w:color="auto"/>
            <w:right w:val="none" w:sz="0" w:space="0" w:color="auto"/>
          </w:divBdr>
        </w:div>
        <w:div w:id="736979381">
          <w:marLeft w:val="480"/>
          <w:marRight w:val="0"/>
          <w:marTop w:val="0"/>
          <w:marBottom w:val="0"/>
          <w:divBdr>
            <w:top w:val="none" w:sz="0" w:space="0" w:color="auto"/>
            <w:left w:val="none" w:sz="0" w:space="0" w:color="auto"/>
            <w:bottom w:val="none" w:sz="0" w:space="0" w:color="auto"/>
            <w:right w:val="none" w:sz="0" w:space="0" w:color="auto"/>
          </w:divBdr>
        </w:div>
        <w:div w:id="736979387">
          <w:marLeft w:val="360"/>
          <w:marRight w:val="0"/>
          <w:marTop w:val="0"/>
          <w:marBottom w:val="0"/>
          <w:divBdr>
            <w:top w:val="none" w:sz="0" w:space="0" w:color="auto"/>
            <w:left w:val="none" w:sz="0" w:space="0" w:color="auto"/>
            <w:bottom w:val="none" w:sz="0" w:space="0" w:color="auto"/>
            <w:right w:val="none" w:sz="0" w:space="0" w:color="auto"/>
          </w:divBdr>
        </w:div>
        <w:div w:id="736979392">
          <w:marLeft w:val="360"/>
          <w:marRight w:val="0"/>
          <w:marTop w:val="0"/>
          <w:marBottom w:val="0"/>
          <w:divBdr>
            <w:top w:val="none" w:sz="0" w:space="0" w:color="auto"/>
            <w:left w:val="none" w:sz="0" w:space="0" w:color="auto"/>
            <w:bottom w:val="none" w:sz="0" w:space="0" w:color="auto"/>
            <w:right w:val="none" w:sz="0" w:space="0" w:color="auto"/>
          </w:divBdr>
        </w:div>
        <w:div w:id="736979393">
          <w:marLeft w:val="480"/>
          <w:marRight w:val="0"/>
          <w:marTop w:val="0"/>
          <w:marBottom w:val="0"/>
          <w:divBdr>
            <w:top w:val="none" w:sz="0" w:space="0" w:color="auto"/>
            <w:left w:val="none" w:sz="0" w:space="0" w:color="auto"/>
            <w:bottom w:val="none" w:sz="0" w:space="0" w:color="auto"/>
            <w:right w:val="none" w:sz="0" w:space="0" w:color="auto"/>
          </w:divBdr>
        </w:div>
        <w:div w:id="736979394">
          <w:marLeft w:val="480"/>
          <w:marRight w:val="0"/>
          <w:marTop w:val="0"/>
          <w:marBottom w:val="0"/>
          <w:divBdr>
            <w:top w:val="none" w:sz="0" w:space="0" w:color="auto"/>
            <w:left w:val="none" w:sz="0" w:space="0" w:color="auto"/>
            <w:bottom w:val="none" w:sz="0" w:space="0" w:color="auto"/>
            <w:right w:val="none" w:sz="0" w:space="0" w:color="auto"/>
          </w:divBdr>
        </w:div>
      </w:divsChild>
    </w:div>
    <w:div w:id="736979380">
      <w:marLeft w:val="0"/>
      <w:marRight w:val="0"/>
      <w:marTop w:val="0"/>
      <w:marBottom w:val="0"/>
      <w:divBdr>
        <w:top w:val="none" w:sz="0" w:space="0" w:color="auto"/>
        <w:left w:val="none" w:sz="0" w:space="0" w:color="auto"/>
        <w:bottom w:val="none" w:sz="0" w:space="0" w:color="auto"/>
        <w:right w:val="none" w:sz="0" w:space="0" w:color="auto"/>
      </w:divBdr>
      <w:divsChild>
        <w:div w:id="736979361">
          <w:marLeft w:val="360"/>
          <w:marRight w:val="0"/>
          <w:marTop w:val="0"/>
          <w:marBottom w:val="0"/>
          <w:divBdr>
            <w:top w:val="none" w:sz="0" w:space="0" w:color="auto"/>
            <w:left w:val="none" w:sz="0" w:space="0" w:color="auto"/>
            <w:bottom w:val="none" w:sz="0" w:space="0" w:color="auto"/>
            <w:right w:val="none" w:sz="0" w:space="0" w:color="auto"/>
          </w:divBdr>
        </w:div>
        <w:div w:id="736979362">
          <w:marLeft w:val="360"/>
          <w:marRight w:val="0"/>
          <w:marTop w:val="0"/>
          <w:marBottom w:val="0"/>
          <w:divBdr>
            <w:top w:val="none" w:sz="0" w:space="0" w:color="auto"/>
            <w:left w:val="none" w:sz="0" w:space="0" w:color="auto"/>
            <w:bottom w:val="none" w:sz="0" w:space="0" w:color="auto"/>
            <w:right w:val="none" w:sz="0" w:space="0" w:color="auto"/>
          </w:divBdr>
        </w:div>
        <w:div w:id="736979364">
          <w:marLeft w:val="480"/>
          <w:marRight w:val="0"/>
          <w:marTop w:val="0"/>
          <w:marBottom w:val="0"/>
          <w:divBdr>
            <w:top w:val="none" w:sz="0" w:space="0" w:color="auto"/>
            <w:left w:val="none" w:sz="0" w:space="0" w:color="auto"/>
            <w:bottom w:val="none" w:sz="0" w:space="0" w:color="auto"/>
            <w:right w:val="none" w:sz="0" w:space="0" w:color="auto"/>
          </w:divBdr>
        </w:div>
        <w:div w:id="736979373">
          <w:marLeft w:val="360"/>
          <w:marRight w:val="0"/>
          <w:marTop w:val="0"/>
          <w:marBottom w:val="0"/>
          <w:divBdr>
            <w:top w:val="none" w:sz="0" w:space="0" w:color="auto"/>
            <w:left w:val="none" w:sz="0" w:space="0" w:color="auto"/>
            <w:bottom w:val="none" w:sz="0" w:space="0" w:color="auto"/>
            <w:right w:val="none" w:sz="0" w:space="0" w:color="auto"/>
          </w:divBdr>
        </w:div>
        <w:div w:id="736979374">
          <w:marLeft w:val="360"/>
          <w:marRight w:val="0"/>
          <w:marTop w:val="0"/>
          <w:marBottom w:val="0"/>
          <w:divBdr>
            <w:top w:val="none" w:sz="0" w:space="0" w:color="auto"/>
            <w:left w:val="none" w:sz="0" w:space="0" w:color="auto"/>
            <w:bottom w:val="none" w:sz="0" w:space="0" w:color="auto"/>
            <w:right w:val="none" w:sz="0" w:space="0" w:color="auto"/>
          </w:divBdr>
        </w:div>
        <w:div w:id="736979377">
          <w:marLeft w:val="480"/>
          <w:marRight w:val="0"/>
          <w:marTop w:val="0"/>
          <w:marBottom w:val="0"/>
          <w:divBdr>
            <w:top w:val="none" w:sz="0" w:space="0" w:color="auto"/>
            <w:left w:val="none" w:sz="0" w:space="0" w:color="auto"/>
            <w:bottom w:val="none" w:sz="0" w:space="0" w:color="auto"/>
            <w:right w:val="none" w:sz="0" w:space="0" w:color="auto"/>
          </w:divBdr>
        </w:div>
        <w:div w:id="736979383">
          <w:marLeft w:val="360"/>
          <w:marRight w:val="0"/>
          <w:marTop w:val="0"/>
          <w:marBottom w:val="0"/>
          <w:divBdr>
            <w:top w:val="none" w:sz="0" w:space="0" w:color="auto"/>
            <w:left w:val="none" w:sz="0" w:space="0" w:color="auto"/>
            <w:bottom w:val="none" w:sz="0" w:space="0" w:color="auto"/>
            <w:right w:val="none" w:sz="0" w:space="0" w:color="auto"/>
          </w:divBdr>
        </w:div>
        <w:div w:id="736979384">
          <w:marLeft w:val="480"/>
          <w:marRight w:val="0"/>
          <w:marTop w:val="0"/>
          <w:marBottom w:val="0"/>
          <w:divBdr>
            <w:top w:val="none" w:sz="0" w:space="0" w:color="auto"/>
            <w:left w:val="none" w:sz="0" w:space="0" w:color="auto"/>
            <w:bottom w:val="none" w:sz="0" w:space="0" w:color="auto"/>
            <w:right w:val="none" w:sz="0" w:space="0" w:color="auto"/>
          </w:divBdr>
        </w:div>
        <w:div w:id="736979385">
          <w:marLeft w:val="360"/>
          <w:marRight w:val="0"/>
          <w:marTop w:val="0"/>
          <w:marBottom w:val="0"/>
          <w:divBdr>
            <w:top w:val="none" w:sz="0" w:space="0" w:color="auto"/>
            <w:left w:val="none" w:sz="0" w:space="0" w:color="auto"/>
            <w:bottom w:val="none" w:sz="0" w:space="0" w:color="auto"/>
            <w:right w:val="none" w:sz="0" w:space="0" w:color="auto"/>
          </w:divBdr>
        </w:div>
        <w:div w:id="736979391">
          <w:marLeft w:val="360"/>
          <w:marRight w:val="0"/>
          <w:marTop w:val="0"/>
          <w:marBottom w:val="0"/>
          <w:divBdr>
            <w:top w:val="none" w:sz="0" w:space="0" w:color="auto"/>
            <w:left w:val="none" w:sz="0" w:space="0" w:color="auto"/>
            <w:bottom w:val="none" w:sz="0" w:space="0" w:color="auto"/>
            <w:right w:val="none" w:sz="0" w:space="0" w:color="auto"/>
          </w:divBdr>
        </w:div>
        <w:div w:id="736979395">
          <w:marLeft w:val="480"/>
          <w:marRight w:val="0"/>
          <w:marTop w:val="0"/>
          <w:marBottom w:val="0"/>
          <w:divBdr>
            <w:top w:val="none" w:sz="0" w:space="0" w:color="auto"/>
            <w:left w:val="none" w:sz="0" w:space="0" w:color="auto"/>
            <w:bottom w:val="none" w:sz="0" w:space="0" w:color="auto"/>
            <w:right w:val="none" w:sz="0" w:space="0" w:color="auto"/>
          </w:divBdr>
        </w:div>
        <w:div w:id="736979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DC7E6-E439-47FD-BF88-7144BABF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864</Words>
  <Characters>5189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Kraczek</dc:creator>
  <cp:revision>2</cp:revision>
  <cp:lastPrinted>2016-06-16T10:09:00Z</cp:lastPrinted>
  <dcterms:created xsi:type="dcterms:W3CDTF">2020-06-07T18:34:00Z</dcterms:created>
  <dcterms:modified xsi:type="dcterms:W3CDTF">2020-06-07T18:34:00Z</dcterms:modified>
</cp:coreProperties>
</file>